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21E80" w14:textId="69038840" w:rsidR="001552B1" w:rsidRPr="00D57C61" w:rsidRDefault="001552B1" w:rsidP="001552B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>
        <w:rPr>
          <w:rFonts w:ascii="Arial" w:eastAsia="MS Mincho" w:hAnsi="Arial" w:cs="Arial"/>
          <w:b/>
          <w:bCs/>
          <w:sz w:val="28"/>
          <w:lang w:eastAsia="ja-JP"/>
        </w:rPr>
        <w:t>8bis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</w:t>
      </w:r>
      <w:r w:rsidR="00D57C61" w:rsidRPr="00D57C61">
        <w:rPr>
          <w:rFonts w:ascii="Arial" w:hAnsi="Arial" w:cs="Arial"/>
          <w:b/>
          <w:bCs/>
          <w:sz w:val="28"/>
        </w:rPr>
        <w:t>R1-1704966</w:t>
      </w:r>
      <w:bookmarkStart w:id="0" w:name="_GoBack"/>
      <w:bookmarkEnd w:id="0"/>
    </w:p>
    <w:p w14:paraId="6C88DFA7" w14:textId="77777777" w:rsidR="001552B1" w:rsidRDefault="001552B1" w:rsidP="001552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67298341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="00077362">
        <w:rPr>
          <w:rFonts w:ascii="Arial" w:hAnsi="Arial"/>
          <w:sz w:val="24"/>
          <w:lang w:val="en-US"/>
        </w:rPr>
        <w:t xml:space="preserve">       </w:t>
      </w:r>
      <w:r w:rsidR="00077362" w:rsidRPr="00077362">
        <w:rPr>
          <w:rFonts w:ascii="Arial" w:hAnsi="Arial"/>
          <w:sz w:val="24"/>
          <w:lang w:val="en-US"/>
        </w:rPr>
        <w:t>7</w:t>
      </w:r>
      <w:r w:rsidR="007E7A69">
        <w:rPr>
          <w:rFonts w:ascii="Arial" w:hAnsi="Arial"/>
          <w:sz w:val="24"/>
          <w:lang w:val="en-US"/>
        </w:rPr>
        <w:t>.1.</w:t>
      </w:r>
      <w:r w:rsidR="009D309E">
        <w:rPr>
          <w:rFonts w:ascii="Arial" w:hAnsi="Arial"/>
          <w:sz w:val="24"/>
          <w:lang w:val="en-US"/>
        </w:rPr>
        <w:t>6</w:t>
      </w:r>
      <w:r w:rsidR="00077362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31B0BF88" w:rsidR="00DD3172" w:rsidRPr="003262B2" w:rsidRDefault="00317899" w:rsidP="00A320E8">
      <w:pPr>
        <w:ind w:left="1988" w:hanging="1988"/>
        <w:rPr>
          <w:rFonts w:ascii="Arial" w:hAnsi="Arial"/>
          <w:sz w:val="24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9D309E" w:rsidRPr="009D309E">
        <w:rPr>
          <w:rFonts w:ascii="Arial" w:hAnsi="Arial"/>
          <w:sz w:val="24"/>
          <w:lang w:val="en-US"/>
        </w:rPr>
        <w:t>Interference randomization for Rel-14 NB-</w:t>
      </w:r>
      <w:proofErr w:type="spellStart"/>
      <w:r w:rsidR="009D309E" w:rsidRPr="009D309E">
        <w:rPr>
          <w:rFonts w:ascii="Arial" w:hAnsi="Arial"/>
          <w:sz w:val="24"/>
          <w:lang w:val="en-US"/>
        </w:rPr>
        <w:t>IoT</w:t>
      </w:r>
      <w:proofErr w:type="spellEnd"/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523DD617" w14:textId="77777777" w:rsidR="00077362" w:rsidRDefault="00077362" w:rsidP="00ED4A2B">
      <w:pPr>
        <w:jc w:val="both"/>
        <w:rPr>
          <w:lang w:eastAsia="zh-CN"/>
        </w:rPr>
      </w:pPr>
    </w:p>
    <w:p w14:paraId="3265AE48" w14:textId="43535743" w:rsidR="00077362" w:rsidRDefault="009D309E" w:rsidP="00077362">
      <w:pPr>
        <w:pStyle w:val="Heading1"/>
        <w:numPr>
          <w:ilvl w:val="0"/>
          <w:numId w:val="2"/>
        </w:numPr>
      </w:pPr>
      <w:r>
        <w:t>Background</w:t>
      </w:r>
    </w:p>
    <w:p w14:paraId="6F47707E" w14:textId="0148828C" w:rsidR="009D309E" w:rsidRDefault="009D309E" w:rsidP="009D309E">
      <w:r>
        <w:t>In RAN1#88, it was identified that NPBCH and SIB1 have some performance degradation in interference limited scenarios due to the use of pure repetitions without additional scrambling [1-3]. These problems were solved in RAN1#88 by applying a phase rotation for NPBCH and changing the scrambling sequence initialization for SIB1.</w:t>
      </w:r>
    </w:p>
    <w:p w14:paraId="5285FA53" w14:textId="71DE6FDC" w:rsidR="009D309E" w:rsidRDefault="009D309E" w:rsidP="00751FA3">
      <w:r>
        <w:t>The other NB-</w:t>
      </w:r>
      <w:proofErr w:type="spellStart"/>
      <w:r>
        <w:t>IoT</w:t>
      </w:r>
      <w:proofErr w:type="spellEnd"/>
      <w:r>
        <w:t xml:space="preserve"> DL channels (NPDSCH, NPDCCH) have the same performance degradation, since they rely on time-domain repetitions (e.g. for NPDCCH the same IQ is repeated during 4 </w:t>
      </w:r>
      <w:proofErr w:type="spellStart"/>
      <w:r>
        <w:t>subframes</w:t>
      </w:r>
      <w:proofErr w:type="spellEnd"/>
      <w:r>
        <w:t xml:space="preserve">). This issue, although it may be </w:t>
      </w:r>
      <w:r w:rsidR="001F2FF6">
        <w:t xml:space="preserve">partially </w:t>
      </w:r>
      <w:r>
        <w:t xml:space="preserve">alleviated by </w:t>
      </w:r>
      <w:proofErr w:type="spellStart"/>
      <w:r>
        <w:t>eNB</w:t>
      </w:r>
      <w:proofErr w:type="spellEnd"/>
      <w:r>
        <w:t xml:space="preserve"> scheduling (e.g. having the NPDCCH not colliding in different cells)</w:t>
      </w:r>
      <w:r w:rsidR="001F2FF6">
        <w:t xml:space="preserve"> or by the randomness of traffic arrivals</w:t>
      </w:r>
      <w:r>
        <w:t>, can be easily solved by introducing a backwards compatible change in Rel-14.</w:t>
      </w:r>
    </w:p>
    <w:p w14:paraId="3C4C0AE8" w14:textId="77777777" w:rsidR="00751FA3" w:rsidRDefault="00751FA3" w:rsidP="00751FA3"/>
    <w:p w14:paraId="1BB99753" w14:textId="23723473" w:rsidR="009D309E" w:rsidRDefault="009D309E" w:rsidP="009D309E">
      <w:pPr>
        <w:pStyle w:val="Heading1"/>
        <w:numPr>
          <w:ilvl w:val="0"/>
          <w:numId w:val="2"/>
        </w:numPr>
      </w:pPr>
      <w:r>
        <w:t>Proposed solution</w:t>
      </w:r>
      <w:r w:rsidR="00834B47">
        <w:t xml:space="preserve"> for NPDCCH</w:t>
      </w:r>
    </w:p>
    <w:p w14:paraId="0C5010CD" w14:textId="3DA0026E" w:rsidR="009D309E" w:rsidRDefault="009D309E" w:rsidP="009D309E">
      <w:r>
        <w:t xml:space="preserve">The current </w:t>
      </w:r>
      <w:r w:rsidR="00834B47">
        <w:t>N</w:t>
      </w:r>
      <w:r>
        <w:t xml:space="preserve">PDCCH </w:t>
      </w:r>
      <w:r w:rsidR="00751FA3">
        <w:t>scrambling</w:t>
      </w:r>
      <w:r>
        <w:t xml:space="preserve"> is performed as follows, as per 36.211:</w:t>
      </w:r>
    </w:p>
    <w:p w14:paraId="131E4659" w14:textId="39E8F648" w:rsidR="009D309E" w:rsidRDefault="009D309E" w:rsidP="009D309E">
      <w:pPr>
        <w:jc w:val="center"/>
      </w:pPr>
      <w:r w:rsidRPr="009D309E">
        <w:rPr>
          <w:highlight w:val="yellow"/>
        </w:rPr>
        <w:t>&lt;36.211&gt;</w:t>
      </w:r>
    </w:p>
    <w:p w14:paraId="01A0A596" w14:textId="77777777" w:rsidR="009D309E" w:rsidRPr="009D309E" w:rsidRDefault="009D309E" w:rsidP="009D309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" w:name="_Toc454818203"/>
      <w:r w:rsidRPr="009D309E">
        <w:rPr>
          <w:rFonts w:ascii="Arial" w:hAnsi="Arial"/>
          <w:sz w:val="24"/>
        </w:rPr>
        <w:t>10.2.5.2</w:t>
      </w:r>
      <w:r w:rsidRPr="009D309E">
        <w:rPr>
          <w:rFonts w:ascii="Arial" w:hAnsi="Arial"/>
          <w:sz w:val="24"/>
        </w:rPr>
        <w:tab/>
        <w:t>Scrambling</w:t>
      </w:r>
      <w:bookmarkEnd w:id="3"/>
    </w:p>
    <w:p w14:paraId="0AFD2C29" w14:textId="77777777" w:rsidR="009D309E" w:rsidRPr="009D309E" w:rsidRDefault="009D309E" w:rsidP="009D309E">
      <w:pPr>
        <w:overflowPunct/>
        <w:autoSpaceDE/>
        <w:autoSpaceDN/>
        <w:adjustRightInd/>
        <w:textAlignment w:val="auto"/>
      </w:pPr>
      <w:r w:rsidRPr="009D309E">
        <w:t xml:space="preserve">Scrambling shall be done according to clause 6.8.2. The scrambling sequence shall be initialised at the start of </w:t>
      </w:r>
      <w:proofErr w:type="spellStart"/>
      <w:r w:rsidRPr="009D309E">
        <w:t>subframe</w:t>
      </w:r>
      <w:proofErr w:type="spellEnd"/>
      <w:r w:rsidRPr="009D309E">
        <w:t xml:space="preserve"> </w:t>
      </w:r>
      <w:r w:rsidRPr="009D309E">
        <w:rPr>
          <w:i/>
        </w:rPr>
        <w:t>k</w:t>
      </w:r>
      <w:r w:rsidRPr="009D309E">
        <w:rPr>
          <w:vertAlign w:val="subscript"/>
        </w:rPr>
        <w:t>0</w:t>
      </w:r>
      <w:r w:rsidRPr="009D309E">
        <w:t xml:space="preserve"> according to [4] section 16.6 and after every 4</w:t>
      </w:r>
      <w:r w:rsidRPr="009D309E">
        <w:rPr>
          <w:vertAlign w:val="superscript"/>
        </w:rPr>
        <w:t>th</w:t>
      </w:r>
      <w:r w:rsidRPr="009D309E">
        <w:t xml:space="preserve"> NPDCCH </w:t>
      </w:r>
      <w:proofErr w:type="spellStart"/>
      <w:r w:rsidRPr="009D309E">
        <w:t>subframe</w:t>
      </w:r>
      <w:proofErr w:type="spellEnd"/>
      <w:r w:rsidRPr="009D309E">
        <w:t xml:space="preserve"> with </w:t>
      </w:r>
      <w:r w:rsidRPr="009D309E">
        <w:rPr>
          <w:bCs/>
          <w:position w:val="-10"/>
        </w:rPr>
        <w:object w:dxaOrig="1980" w:dyaOrig="340" w14:anchorId="18587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7.25pt" o:ole="">
            <v:imagedata r:id="rId11" o:title=""/>
          </v:shape>
          <o:OLEObject Type="Embed" ProgID="Equation.3" ShapeID="_x0000_i1025" DrawAspect="Content" ObjectID="_1551807409" r:id="rId12"/>
        </w:object>
      </w:r>
      <w:r w:rsidRPr="009D309E">
        <w:rPr>
          <w:bCs/>
        </w:rPr>
        <w:t xml:space="preserve"> where </w:t>
      </w:r>
      <w:r w:rsidRPr="009D309E">
        <w:rPr>
          <w:bCs/>
          <w:position w:val="-10"/>
        </w:rPr>
        <w:object w:dxaOrig="240" w:dyaOrig="300" w14:anchorId="14043CE4">
          <v:shape id="_x0000_i1026" type="#_x0000_t75" style="width:12pt;height:15.75pt" o:ole="">
            <v:imagedata r:id="rId13" o:title=""/>
          </v:shape>
          <o:OLEObject Type="Embed" ProgID="Equation.3" ShapeID="_x0000_i1026" DrawAspect="Content" ObjectID="_1551807410" r:id="rId14"/>
        </w:object>
      </w:r>
      <w:r w:rsidRPr="009D309E">
        <w:rPr>
          <w:bCs/>
        </w:rPr>
        <w:t xml:space="preserve">is the first slot of the NPDCCH </w:t>
      </w:r>
      <w:proofErr w:type="spellStart"/>
      <w:r w:rsidRPr="009D309E">
        <w:rPr>
          <w:bCs/>
        </w:rPr>
        <w:t>subframe</w:t>
      </w:r>
      <w:proofErr w:type="spellEnd"/>
      <w:r w:rsidRPr="009D309E">
        <w:rPr>
          <w:bCs/>
        </w:rPr>
        <w:t xml:space="preserve"> in which scrambling is </w:t>
      </w:r>
      <w:r w:rsidRPr="009D309E">
        <w:rPr>
          <w:lang w:eastAsia="zh-CN"/>
        </w:rPr>
        <w:t>(re-)</w:t>
      </w:r>
      <w:r w:rsidRPr="009D309E">
        <w:rPr>
          <w:bCs/>
        </w:rPr>
        <w:t>initialized</w:t>
      </w:r>
      <w:r w:rsidRPr="009D309E">
        <w:t>.</w:t>
      </w:r>
    </w:p>
    <w:p w14:paraId="718FD74B" w14:textId="2C7164FA" w:rsidR="009D309E" w:rsidRDefault="009D309E" w:rsidP="009D309E">
      <w:pPr>
        <w:jc w:val="center"/>
      </w:pPr>
      <w:r w:rsidRPr="009D309E">
        <w:rPr>
          <w:highlight w:val="yellow"/>
        </w:rPr>
        <w:t>&lt;</w:t>
      </w:r>
      <w:r>
        <w:rPr>
          <w:highlight w:val="yellow"/>
        </w:rPr>
        <w:t>/</w:t>
      </w:r>
      <w:r w:rsidRPr="009D309E">
        <w:rPr>
          <w:highlight w:val="yellow"/>
        </w:rPr>
        <w:t>36.211&gt;</w:t>
      </w:r>
    </w:p>
    <w:p w14:paraId="4A1CA9F3" w14:textId="30D04F44" w:rsidR="009D309E" w:rsidRDefault="009D309E" w:rsidP="009D309E">
      <w:r>
        <w:t>This initialization has the following problems:</w:t>
      </w:r>
    </w:p>
    <w:p w14:paraId="39E211C4" w14:textId="0AB58FAB" w:rsidR="009D309E" w:rsidRDefault="009D309E" w:rsidP="009D309E">
      <w:pPr>
        <w:pStyle w:val="ListParagraph"/>
        <w:numPr>
          <w:ilvl w:val="0"/>
          <w:numId w:val="20"/>
        </w:numPr>
      </w:pPr>
      <w:r>
        <w:t>The same scrambling sequence is applied in 4 consecutive subframes.</w:t>
      </w:r>
    </w:p>
    <w:p w14:paraId="1147CDF9" w14:textId="0521DB8C" w:rsidR="009D309E" w:rsidRDefault="009D309E" w:rsidP="009D309E">
      <w:pPr>
        <w:pStyle w:val="ListParagraph"/>
        <w:numPr>
          <w:ilvl w:val="0"/>
          <w:numId w:val="20"/>
        </w:numPr>
      </w:pPr>
      <w:r>
        <w:t>The scrambling sequence is a linear function of cell ID and slot number, so the randomization achieved by this is limited due to linear properties of the Gold sequences, as shown in [1].</w:t>
      </w:r>
    </w:p>
    <w:p w14:paraId="5949F3FB" w14:textId="29CBF8ED" w:rsidR="009D309E" w:rsidRDefault="009D309E" w:rsidP="009D309E">
      <w:pPr>
        <w:pStyle w:val="ListParagraph"/>
        <w:numPr>
          <w:ilvl w:val="0"/>
          <w:numId w:val="20"/>
        </w:numPr>
      </w:pPr>
      <w:r>
        <w:t>There is only a limited number of possible initializations in a given cell (10, in the best case, given by the value range of slot number)</w:t>
      </w:r>
    </w:p>
    <w:p w14:paraId="35EA6375" w14:textId="5A44C8AF" w:rsidR="00834B47" w:rsidRDefault="00834B47" w:rsidP="00834B47">
      <w:r>
        <w:t>These issues are depicted in Figure 1.</w:t>
      </w:r>
    </w:p>
    <w:p w14:paraId="063C9A80" w14:textId="5CBAD67A" w:rsidR="009D309E" w:rsidRDefault="009D309E" w:rsidP="009D309E">
      <w:pPr>
        <w:rPr>
          <w:b/>
        </w:rPr>
      </w:pPr>
      <w:r w:rsidRPr="009D309E">
        <w:rPr>
          <w:b/>
          <w:u w:val="single"/>
        </w:rPr>
        <w:t>Observation 1:</w:t>
      </w:r>
      <w:r>
        <w:rPr>
          <w:b/>
        </w:rPr>
        <w:t xml:space="preserve"> The scrambling </w:t>
      </w:r>
      <w:r w:rsidR="00751FA3">
        <w:rPr>
          <w:b/>
        </w:rPr>
        <w:t xml:space="preserve">design </w:t>
      </w:r>
      <w:r>
        <w:rPr>
          <w:b/>
        </w:rPr>
        <w:t>of NPDCCH degrades performance in interference limited scenarios.</w:t>
      </w:r>
    </w:p>
    <w:p w14:paraId="25F329C4" w14:textId="77777777" w:rsidR="00834B47" w:rsidRDefault="00834B47" w:rsidP="009D309E">
      <w:pPr>
        <w:rPr>
          <w:b/>
        </w:rPr>
      </w:pPr>
    </w:p>
    <w:p w14:paraId="0C753148" w14:textId="77777777" w:rsidR="00834B47" w:rsidRDefault="00834B47" w:rsidP="00834B47">
      <w:pPr>
        <w:keepNext/>
      </w:pPr>
      <w:r>
        <w:rPr>
          <w:b/>
          <w:noProof/>
          <w:lang w:val="en-US" w:eastAsia="ja-JP"/>
        </w:rPr>
        <w:lastRenderedPageBreak/>
        <w:drawing>
          <wp:inline distT="0" distB="0" distL="0" distR="0" wp14:anchorId="32BF5757" wp14:editId="18F39973">
            <wp:extent cx="5347335" cy="1930867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219" cy="1939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26989" w14:textId="75220A19" w:rsidR="009D309E" w:rsidRDefault="00834B47" w:rsidP="00834B47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Interference randomization problem for NPDCCH</w:t>
      </w:r>
    </w:p>
    <w:p w14:paraId="1B67838A" w14:textId="215FFE8A" w:rsidR="009D309E" w:rsidRPr="009D309E" w:rsidRDefault="009D309E" w:rsidP="009D309E">
      <w:r w:rsidRPr="009D309E">
        <w:t>In the following, we present</w:t>
      </w:r>
      <w:r>
        <w:t xml:space="preserve"> different solutions to solve this issue</w:t>
      </w:r>
      <w:r w:rsidR="00751FA3">
        <w:t>:</w:t>
      </w:r>
    </w:p>
    <w:p w14:paraId="5DFFE68E" w14:textId="3919400A" w:rsidR="009D309E" w:rsidRPr="00834B47" w:rsidRDefault="009D309E" w:rsidP="009D309E">
      <w:pPr>
        <w:pStyle w:val="Heading2"/>
        <w:rPr>
          <w:u w:val="single"/>
        </w:rPr>
      </w:pPr>
      <w:r w:rsidRPr="00834B47">
        <w:rPr>
          <w:u w:val="single"/>
        </w:rPr>
        <w:t xml:space="preserve">Solution 1: Change in scrambling sequence </w:t>
      </w:r>
      <w:r w:rsidR="00834B47" w:rsidRPr="00834B47">
        <w:rPr>
          <w:u w:val="single"/>
        </w:rPr>
        <w:t>initialization</w:t>
      </w:r>
    </w:p>
    <w:p w14:paraId="6E526E29" w14:textId="58BF79ED" w:rsidR="009D309E" w:rsidRDefault="009D309E" w:rsidP="009D309E">
      <w:r>
        <w:t>A straightforward way to solve the issue for NPDCCH is to:</w:t>
      </w:r>
    </w:p>
    <w:p w14:paraId="4D913596" w14:textId="01E12788" w:rsidR="009D309E" w:rsidRDefault="009D309E" w:rsidP="009D309E">
      <w:pPr>
        <w:pStyle w:val="ListParagraph"/>
        <w:numPr>
          <w:ilvl w:val="0"/>
          <w:numId w:val="21"/>
        </w:numPr>
      </w:pPr>
      <w:r>
        <w:t>Change the scrambling sequence initialization every subframe.</w:t>
      </w:r>
    </w:p>
    <w:p w14:paraId="44B56C6A" w14:textId="2C6FCAC2" w:rsidR="009D309E" w:rsidRDefault="009D309E" w:rsidP="009D309E">
      <w:pPr>
        <w:pStyle w:val="ListParagraph"/>
        <w:numPr>
          <w:ilvl w:val="0"/>
          <w:numId w:val="21"/>
        </w:numPr>
      </w:pPr>
      <w:r>
        <w:t>Initialize the seed based on a non-linear combination of slot and cell id.</w:t>
      </w:r>
    </w:p>
    <w:p w14:paraId="35B64487" w14:textId="47D66F91" w:rsidR="009D309E" w:rsidRDefault="00834B47" w:rsidP="009D309E">
      <w:pPr>
        <w:pStyle w:val="ListParagraph"/>
        <w:numPr>
          <w:ilvl w:val="0"/>
          <w:numId w:val="21"/>
        </w:numPr>
      </w:pPr>
      <w:r>
        <w:t>Increase the number of seeds (e.g. by using absolute subframe number).</w:t>
      </w:r>
    </w:p>
    <w:p w14:paraId="60EE230C" w14:textId="6E27012F" w:rsidR="009D309E" w:rsidRDefault="00834B47" w:rsidP="009D309E">
      <w:pPr>
        <w:rPr>
          <w:iCs/>
        </w:rPr>
      </w:pPr>
      <w:r>
        <w:t xml:space="preserve">For example, the scrambling initialization may be performed every subframe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378135F4" w14:textId="77777777" w:rsidR="00834B47" w:rsidRDefault="00834B47" w:rsidP="009D309E">
      <w:pPr>
        <w:rPr>
          <w:iCs/>
        </w:rPr>
      </w:pPr>
    </w:p>
    <w:p w14:paraId="62817DBB" w14:textId="106BCFCC" w:rsidR="00834B47" w:rsidRPr="00834B47" w:rsidRDefault="00834B47" w:rsidP="00834B47">
      <w:pPr>
        <w:pStyle w:val="Heading2"/>
        <w:rPr>
          <w:u w:val="single"/>
        </w:rPr>
      </w:pPr>
      <w:r w:rsidRPr="00834B47">
        <w:rPr>
          <w:u w:val="single"/>
        </w:rPr>
        <w:t>Solution 2: Apply phase rotation</w:t>
      </w:r>
    </w:p>
    <w:p w14:paraId="38684FF3" w14:textId="272DBB52" w:rsidR="00834B47" w:rsidRDefault="00834B47" w:rsidP="00834B47">
      <w:pPr>
        <w:rPr>
          <w:iCs/>
        </w:rPr>
      </w:pPr>
      <w:r>
        <w:rPr>
          <w:iCs/>
        </w:rPr>
        <w:t xml:space="preserve">One issue with Solution 1 is that it does not allow for symbol-level combining or frequency error estimation based on the IQ samples. A solution that achieves randomization while keeping symbol-level processing is the one adopted for NPBCH, where a cell-dependent rotation is applied at every subframe. For example, every subframe we can initialize a scrambling sequence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  <w:r>
        <w:rPr>
          <w:iCs/>
        </w:rPr>
        <w:t>, map it to {1,j,-1,-j} as in [2], and rotate the IQ symbols before the IDFT.</w:t>
      </w:r>
    </w:p>
    <w:p w14:paraId="69655E4F" w14:textId="5444A799" w:rsidR="00834B47" w:rsidRDefault="00834B47" w:rsidP="009D309E">
      <w:pPr>
        <w:rPr>
          <w:iCs/>
        </w:rPr>
      </w:pPr>
    </w:p>
    <w:p w14:paraId="6D19CCBB" w14:textId="2D6F573B" w:rsidR="00834B47" w:rsidRDefault="00834B47" w:rsidP="009D309E">
      <w:pPr>
        <w:rPr>
          <w:b/>
        </w:rPr>
      </w:pPr>
      <w:r w:rsidRPr="00834B47">
        <w:rPr>
          <w:b/>
          <w:u w:val="single"/>
        </w:rPr>
        <w:t>Proposal 1:</w:t>
      </w:r>
      <w:r>
        <w:rPr>
          <w:b/>
        </w:rPr>
        <w:t xml:space="preserve"> Adopt one of the following solutions for interference randomization improvements for NPDCCH:</w:t>
      </w:r>
    </w:p>
    <w:p w14:paraId="06F134CC" w14:textId="3AFEEB6E" w:rsidR="00834B47" w:rsidRDefault="00834B47" w:rsidP="00834B47">
      <w:pPr>
        <w:pStyle w:val="ListParagraph"/>
        <w:numPr>
          <w:ilvl w:val="0"/>
          <w:numId w:val="18"/>
        </w:numPr>
        <w:rPr>
          <w:iCs/>
        </w:rPr>
      </w:pPr>
      <w:r w:rsidRPr="00834B47">
        <w:rPr>
          <w:b/>
          <w:u w:val="single"/>
        </w:rPr>
        <w:t>Solution 1:</w:t>
      </w:r>
      <w:r w:rsidRPr="00834B47">
        <w:rPr>
          <w:b/>
        </w:rPr>
        <w:t xml:space="preserve"> The NPDCCH scrambling sequence initialization is initialized every subframe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4FB1BAAB" w14:textId="7A102F96" w:rsidR="00834B47" w:rsidRDefault="00834B47" w:rsidP="00834B47">
      <w:pPr>
        <w:pStyle w:val="ListParagraph"/>
        <w:numPr>
          <w:ilvl w:val="0"/>
          <w:numId w:val="18"/>
        </w:numPr>
        <w:rPr>
          <w:iCs/>
        </w:rPr>
      </w:pPr>
      <w:r>
        <w:rPr>
          <w:b/>
          <w:u w:val="single"/>
        </w:rPr>
        <w:t xml:space="preserve">Solution 2: </w:t>
      </w:r>
      <w:r w:rsidRPr="00834B47">
        <w:rPr>
          <w:b/>
        </w:rPr>
        <w:t>The NPDCCH is rotated by a quasi-random phase sequence generated</w:t>
      </w:r>
      <w:r>
        <w:rPr>
          <w:b/>
        </w:rPr>
        <w:t xml:space="preserve"> as in the NPBCH </w:t>
      </w:r>
      <w:r w:rsidR="00751FA3">
        <w:rPr>
          <w:b/>
        </w:rPr>
        <w:t>clause</w:t>
      </w:r>
      <w:r>
        <w:rPr>
          <w:b/>
        </w:rPr>
        <w:t xml:space="preserve">, and initialized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280833F0" w14:textId="4CCD65AE" w:rsidR="00834B47" w:rsidRPr="00834B47" w:rsidRDefault="00834B47" w:rsidP="00834B47">
      <w:pPr>
        <w:rPr>
          <w:iCs/>
        </w:rPr>
      </w:pPr>
    </w:p>
    <w:p w14:paraId="70DFEED0" w14:textId="09435619" w:rsidR="00834B47" w:rsidRPr="00834B47" w:rsidRDefault="00834B47" w:rsidP="00834B47">
      <w:pPr>
        <w:ind w:firstLine="720"/>
        <w:rPr>
          <w:b/>
        </w:rPr>
      </w:pPr>
    </w:p>
    <w:p w14:paraId="2C9E9BA5" w14:textId="4F01FF10" w:rsidR="00834B47" w:rsidRDefault="00834B47" w:rsidP="00834B47">
      <w:pPr>
        <w:pStyle w:val="Heading2"/>
        <w:rPr>
          <w:u w:val="single"/>
        </w:rPr>
      </w:pPr>
      <w:r>
        <w:rPr>
          <w:u w:val="single"/>
        </w:rPr>
        <w:t>Procedures and configuration</w:t>
      </w:r>
    </w:p>
    <w:p w14:paraId="0173B561" w14:textId="5E589809" w:rsidR="00834B47" w:rsidRDefault="00834B47" w:rsidP="00834B47">
      <w:r>
        <w:t>To introduce this change in a backwards compatible manner, we propose that the adopted solution is only enabled in the following cases:</w:t>
      </w:r>
    </w:p>
    <w:p w14:paraId="76315A0D" w14:textId="2FB9B984" w:rsidR="00834B47" w:rsidRDefault="00834B47" w:rsidP="00834B47">
      <w:pPr>
        <w:pStyle w:val="ListParagraph"/>
        <w:numPr>
          <w:ilvl w:val="0"/>
          <w:numId w:val="23"/>
        </w:numPr>
      </w:pPr>
      <w:r>
        <w:t>For Type-2 and Type1 CSS, only in non-anchor carriers.</w:t>
      </w:r>
    </w:p>
    <w:p w14:paraId="330DB3DB" w14:textId="6B923892" w:rsidR="00834B47" w:rsidRDefault="00834B47" w:rsidP="00834B47">
      <w:pPr>
        <w:pStyle w:val="ListParagraph"/>
        <w:numPr>
          <w:ilvl w:val="0"/>
          <w:numId w:val="23"/>
        </w:numPr>
      </w:pPr>
      <w:r>
        <w:lastRenderedPageBreak/>
        <w:t>For USS, is enabled by RRC reconfiguration.</w:t>
      </w:r>
    </w:p>
    <w:p w14:paraId="030ED872" w14:textId="33F10FF4" w:rsidR="00834B47" w:rsidRDefault="00834B47" w:rsidP="00834B47">
      <w:pPr>
        <w:pStyle w:val="ListParagraph"/>
        <w:numPr>
          <w:ilvl w:val="0"/>
          <w:numId w:val="23"/>
        </w:numPr>
      </w:pPr>
      <w:r>
        <w:t>For Type-1A and Type-2A, always.</w:t>
      </w:r>
    </w:p>
    <w:p w14:paraId="7A1287CF" w14:textId="13EA4044" w:rsidR="00834B47" w:rsidRDefault="00834B47" w:rsidP="00834B47">
      <w:r>
        <w:t>This ensures backwards compatibility (Rel-13 UE operating in Rel-14 cell, and Rel-14 UE operating in Rel-13 cell). Also, note that if two cells are colliding with each other, the usage of this interference randomization technique in one of the cells would automatically benefit the other one.</w:t>
      </w:r>
    </w:p>
    <w:p w14:paraId="610F2AA9" w14:textId="27292305" w:rsidR="00751FA3" w:rsidRPr="00751FA3" w:rsidRDefault="00751FA3" w:rsidP="00834B47">
      <w:pPr>
        <w:rPr>
          <w:b/>
        </w:rPr>
      </w:pPr>
      <w:r w:rsidRPr="00751FA3">
        <w:rPr>
          <w:b/>
          <w:u w:val="single"/>
        </w:rPr>
        <w:t>Proposal 2:</w:t>
      </w:r>
      <w:r>
        <w:rPr>
          <w:b/>
        </w:rPr>
        <w:t xml:space="preserve"> The interference randomization technique for NPDCCH is applied in the following cases:</w:t>
      </w:r>
    </w:p>
    <w:p w14:paraId="601D025B" w14:textId="4E45A2E8" w:rsidR="00751FA3" w:rsidRPr="00751FA3" w:rsidRDefault="00751FA3" w:rsidP="00751FA3">
      <w:pPr>
        <w:pStyle w:val="ListParagraph"/>
        <w:numPr>
          <w:ilvl w:val="0"/>
          <w:numId w:val="24"/>
        </w:numPr>
        <w:rPr>
          <w:b/>
        </w:rPr>
      </w:pPr>
      <w:r>
        <w:rPr>
          <w:b/>
        </w:rPr>
        <w:t>For Type-2 and Type1-</w:t>
      </w:r>
      <w:r w:rsidRPr="00751FA3">
        <w:rPr>
          <w:b/>
        </w:rPr>
        <w:t>CSS, only in non-anchor carriers.</w:t>
      </w:r>
    </w:p>
    <w:p w14:paraId="53F036F9" w14:textId="049F6A36" w:rsidR="00751FA3" w:rsidRPr="00751FA3" w:rsidRDefault="00751FA3" w:rsidP="00751FA3">
      <w:pPr>
        <w:pStyle w:val="ListParagraph"/>
        <w:numPr>
          <w:ilvl w:val="0"/>
          <w:numId w:val="24"/>
        </w:numPr>
        <w:rPr>
          <w:b/>
        </w:rPr>
      </w:pPr>
      <w:r w:rsidRPr="00751FA3">
        <w:rPr>
          <w:b/>
        </w:rPr>
        <w:t xml:space="preserve">For USS, is enabled by RRC </w:t>
      </w:r>
      <w:r w:rsidR="001F2FF6">
        <w:rPr>
          <w:b/>
        </w:rPr>
        <w:t>configuration</w:t>
      </w:r>
      <w:r w:rsidRPr="00751FA3">
        <w:rPr>
          <w:b/>
        </w:rPr>
        <w:t>.</w:t>
      </w:r>
    </w:p>
    <w:p w14:paraId="4179C719" w14:textId="77777777" w:rsidR="00751FA3" w:rsidRDefault="00751FA3" w:rsidP="00751FA3">
      <w:pPr>
        <w:pStyle w:val="ListParagraph"/>
        <w:numPr>
          <w:ilvl w:val="0"/>
          <w:numId w:val="24"/>
        </w:numPr>
        <w:rPr>
          <w:b/>
        </w:rPr>
      </w:pPr>
      <w:r w:rsidRPr="00751FA3">
        <w:rPr>
          <w:b/>
        </w:rPr>
        <w:t>For Type-1A and Type-2A, always.</w:t>
      </w:r>
    </w:p>
    <w:p w14:paraId="7AB4B4B8" w14:textId="77777777" w:rsidR="00751FA3" w:rsidRPr="00751FA3" w:rsidRDefault="00751FA3" w:rsidP="00751FA3">
      <w:pPr>
        <w:rPr>
          <w:b/>
        </w:rPr>
      </w:pPr>
    </w:p>
    <w:p w14:paraId="7D6D630B" w14:textId="772DF9C9" w:rsidR="00751FA3" w:rsidRDefault="00751FA3" w:rsidP="00751FA3">
      <w:pPr>
        <w:pStyle w:val="Heading1"/>
        <w:numPr>
          <w:ilvl w:val="0"/>
          <w:numId w:val="2"/>
        </w:numPr>
      </w:pPr>
      <w:r>
        <w:t>Proposed solution for NPDSCH</w:t>
      </w:r>
    </w:p>
    <w:p w14:paraId="2AC361C5" w14:textId="4C24D93B" w:rsidR="009D309E" w:rsidRDefault="00751FA3" w:rsidP="009D309E">
      <w:r>
        <w:t>NPDSCH design offers a similar problem as NPDCCH:</w:t>
      </w:r>
    </w:p>
    <w:p w14:paraId="58D20F48" w14:textId="59C8D3D3" w:rsidR="00751FA3" w:rsidRDefault="00751FA3" w:rsidP="00751FA3">
      <w:pPr>
        <w:jc w:val="center"/>
      </w:pPr>
      <w:r w:rsidRPr="009D309E">
        <w:rPr>
          <w:highlight w:val="yellow"/>
        </w:rPr>
        <w:t>&lt;36.211&gt;</w:t>
      </w:r>
    </w:p>
    <w:p w14:paraId="79B6B264" w14:textId="553D1CA7" w:rsidR="00751FA3" w:rsidRDefault="00751FA3" w:rsidP="009D309E">
      <w:r>
        <w:t xml:space="preserve">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70E69140">
          <v:shape id="_x0000_i1027" type="#_x0000_t75" style="width:85.5pt;height:18.75pt" o:ole="">
            <v:imagedata r:id="rId16" o:title=""/>
          </v:shape>
          <o:OLEObject Type="Embed" ProgID="Equation.3" ShapeID="_x0000_i1027" DrawAspect="Content" ObjectID="_1551807411" r:id="rId17"/>
        </w:object>
      </w:r>
      <w:r>
        <w:t xml:space="preserve"> additional </w:t>
      </w:r>
      <w:proofErr w:type="spellStart"/>
      <w:r>
        <w:t>subframes</w:t>
      </w:r>
      <w:proofErr w:type="spellEnd"/>
      <w:r>
        <w:t xml:space="preserve">, before continuing the mapping of </w:t>
      </w:r>
      <w:r w:rsidRPr="001E6E58">
        <w:rPr>
          <w:position w:val="-10"/>
        </w:rPr>
        <w:object w:dxaOrig="600" w:dyaOrig="340" w14:anchorId="585F25E1">
          <v:shape id="_x0000_i1028" type="#_x0000_t75" style="width:30pt;height:17.25pt" o:ole="">
            <v:imagedata r:id="rId18" o:title=""/>
          </v:shape>
          <o:OLEObject Type="Embed" ProgID="Equation.3" ShapeID="_x0000_i1028" DrawAspect="Content" ObjectID="_1551807412" r:id="rId19"/>
        </w:object>
      </w:r>
      <w:r>
        <w:t xml:space="preserve"> to the following subframe.</w:t>
      </w:r>
    </w:p>
    <w:p w14:paraId="68CC1D0B" w14:textId="79831AAA" w:rsidR="00751FA3" w:rsidRDefault="00751FA3" w:rsidP="00751FA3">
      <w:pPr>
        <w:jc w:val="center"/>
      </w:pPr>
      <w:r w:rsidRPr="009D309E">
        <w:rPr>
          <w:highlight w:val="yellow"/>
        </w:rPr>
        <w:t>&lt;</w:t>
      </w:r>
      <w:r>
        <w:rPr>
          <w:highlight w:val="yellow"/>
        </w:rPr>
        <w:t>/</w:t>
      </w:r>
      <w:r w:rsidRPr="009D309E">
        <w:rPr>
          <w:highlight w:val="yellow"/>
        </w:rPr>
        <w:t>36.211&gt;</w:t>
      </w:r>
    </w:p>
    <w:p w14:paraId="4669D720" w14:textId="196A4682" w:rsidR="00751FA3" w:rsidRPr="00751FA3" w:rsidRDefault="00751FA3" w:rsidP="00751FA3">
      <w:r>
        <w:rPr>
          <w:b/>
          <w:u w:val="single"/>
        </w:rPr>
        <w:t>Observation 2:</w:t>
      </w:r>
      <w:r>
        <w:rPr>
          <w:b/>
        </w:rPr>
        <w:t xml:space="preserve"> The NPDSCH repetition for </w:t>
      </w:r>
      <w:r w:rsidRPr="00C228E5">
        <w:rPr>
          <w:position w:val="-14"/>
        </w:rPr>
        <w:object w:dxaOrig="1600" w:dyaOrig="400" w14:anchorId="701F784B">
          <v:shape id="_x0000_i1029" type="#_x0000_t75" style="width:80.25pt;height:20.25pt" o:ole="">
            <v:imagedata r:id="rId20" o:title=""/>
          </v:shape>
          <o:OLEObject Type="Embed" ProgID="Equation.3" ShapeID="_x0000_i1029" DrawAspect="Content" ObjectID="_1551807413" r:id="rId21"/>
        </w:object>
      </w:r>
      <w:r>
        <w:rPr>
          <w:b/>
        </w:rPr>
        <w:t xml:space="preserve">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degrades performance in interference-limited scenarios.</w:t>
      </w:r>
    </w:p>
    <w:p w14:paraId="39D49C77" w14:textId="0EF7D719" w:rsidR="00751FA3" w:rsidRDefault="00751FA3" w:rsidP="009D309E">
      <w:r>
        <w:t xml:space="preserve">In this case, due to the cross-subframe encoding of NPDSCH, solution 2 (phase rotation) seems more appealing, since otherwise the eNB would need to scramble the NPDSCH with different sequences and perform a non-contiguous mapping, which may increase complexity. </w:t>
      </w:r>
    </w:p>
    <w:p w14:paraId="6FBC202E" w14:textId="2B61376A" w:rsidR="00751FA3" w:rsidRDefault="00751FA3" w:rsidP="00751FA3">
      <w:pPr>
        <w:rPr>
          <w:b/>
        </w:rPr>
      </w:pPr>
      <w:r w:rsidRPr="00834B4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834B47">
        <w:rPr>
          <w:b/>
          <w:u w:val="single"/>
        </w:rPr>
        <w:t>:</w:t>
      </w:r>
      <w:r>
        <w:rPr>
          <w:b/>
        </w:rPr>
        <w:t xml:space="preserve"> Adopt the following solution for interference randomization improvements for NPDSCH:</w:t>
      </w:r>
    </w:p>
    <w:p w14:paraId="5EC5AE4F" w14:textId="59FE8B4C" w:rsidR="00751FA3" w:rsidRDefault="00751FA3" w:rsidP="00751FA3">
      <w:pPr>
        <w:pStyle w:val="ListParagraph"/>
        <w:numPr>
          <w:ilvl w:val="0"/>
          <w:numId w:val="18"/>
        </w:numPr>
        <w:rPr>
          <w:iCs/>
        </w:rPr>
      </w:pPr>
      <w:r w:rsidRPr="00834B47">
        <w:rPr>
          <w:b/>
        </w:rPr>
        <w:t>The NPD</w:t>
      </w:r>
      <w:r>
        <w:rPr>
          <w:b/>
        </w:rPr>
        <w:t>S</w:t>
      </w:r>
      <w:r w:rsidRPr="00834B47">
        <w:rPr>
          <w:b/>
        </w:rPr>
        <w:t>CH is rotated by a quasi-random phase sequence generated</w:t>
      </w:r>
      <w:r>
        <w:rPr>
          <w:b/>
        </w:rPr>
        <w:t xml:space="preserve"> as in the NPBCH clause, and initialized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1FEC2940" w14:textId="77777777" w:rsidR="00751FA3" w:rsidRPr="00751FA3" w:rsidRDefault="00751FA3" w:rsidP="00751FA3">
      <w:pPr>
        <w:rPr>
          <w:b/>
        </w:rPr>
      </w:pPr>
      <w:r w:rsidRPr="00751FA3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751FA3">
        <w:rPr>
          <w:b/>
          <w:u w:val="single"/>
        </w:rPr>
        <w:t>:</w:t>
      </w:r>
      <w:r>
        <w:rPr>
          <w:b/>
        </w:rPr>
        <w:t xml:space="preserve"> The interference randomization technique for NPDSCH is applied in the following cases:</w:t>
      </w:r>
    </w:p>
    <w:p w14:paraId="41F73FC3" w14:textId="77777777" w:rsidR="00751FA3" w:rsidRPr="00751FA3" w:rsidRDefault="00751FA3" w:rsidP="00751FA3">
      <w:pPr>
        <w:pStyle w:val="ListParagraph"/>
        <w:numPr>
          <w:ilvl w:val="0"/>
          <w:numId w:val="26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PDSCH scrambled by RA-RNTI and TC-RNTI</w:t>
      </w:r>
      <w:r w:rsidRPr="00751FA3">
        <w:rPr>
          <w:b/>
        </w:rPr>
        <w:t>, only in non-anchor carriers.</w:t>
      </w:r>
    </w:p>
    <w:p w14:paraId="4555E891" w14:textId="568E1081" w:rsidR="00751FA3" w:rsidRPr="00751FA3" w:rsidRDefault="00751FA3" w:rsidP="00751FA3">
      <w:pPr>
        <w:pStyle w:val="ListParagraph"/>
        <w:numPr>
          <w:ilvl w:val="0"/>
          <w:numId w:val="26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C-RNTI</w:t>
      </w:r>
      <w:r w:rsidRPr="00751FA3">
        <w:rPr>
          <w:b/>
        </w:rPr>
        <w:t xml:space="preserve">, is enabled by RRC </w:t>
      </w:r>
      <w:r w:rsidR="001F2FF6">
        <w:rPr>
          <w:b/>
        </w:rPr>
        <w:t>configuration</w:t>
      </w:r>
      <w:r w:rsidRPr="00751FA3">
        <w:rPr>
          <w:b/>
        </w:rPr>
        <w:t>.</w:t>
      </w:r>
    </w:p>
    <w:p w14:paraId="0BC7DC85" w14:textId="77777777" w:rsidR="00751FA3" w:rsidRPr="00751FA3" w:rsidRDefault="00751FA3" w:rsidP="00751FA3">
      <w:pPr>
        <w:pStyle w:val="ListParagraph"/>
        <w:numPr>
          <w:ilvl w:val="0"/>
          <w:numId w:val="26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G-RNTI</w:t>
      </w:r>
      <w:r w:rsidRPr="00751FA3">
        <w:rPr>
          <w:b/>
        </w:rPr>
        <w:t>, always.</w:t>
      </w:r>
    </w:p>
    <w:p w14:paraId="477D1E7A" w14:textId="77777777" w:rsidR="00751FA3" w:rsidRPr="00751FA3" w:rsidRDefault="00751FA3" w:rsidP="00751FA3">
      <w:pPr>
        <w:rPr>
          <w:iCs/>
        </w:rPr>
      </w:pPr>
    </w:p>
    <w:p w14:paraId="42631F7F" w14:textId="77777777" w:rsidR="00751FA3" w:rsidRDefault="00751FA3" w:rsidP="009D309E"/>
    <w:p w14:paraId="71144ECF" w14:textId="6738EF0A" w:rsidR="00751FA3" w:rsidRDefault="00751FA3" w:rsidP="00751FA3">
      <w:pPr>
        <w:pStyle w:val="Heading1"/>
        <w:numPr>
          <w:ilvl w:val="0"/>
          <w:numId w:val="2"/>
        </w:numPr>
      </w:pPr>
      <w:r>
        <w:t>Summary of observations and proposals</w:t>
      </w:r>
    </w:p>
    <w:p w14:paraId="6462004F" w14:textId="23E0C313" w:rsidR="00751FA3" w:rsidRPr="00751FA3" w:rsidRDefault="00751FA3" w:rsidP="00751FA3">
      <w:r>
        <w:t>In this contribution we discussed issues with current NPDSCH and NPDCCH design in interference limited scenarios. We made the following observations and proposals:</w:t>
      </w:r>
    </w:p>
    <w:p w14:paraId="77E3C565" w14:textId="1D157F21" w:rsidR="00751FA3" w:rsidRDefault="00751FA3" w:rsidP="00751FA3">
      <w:pPr>
        <w:rPr>
          <w:b/>
        </w:rPr>
      </w:pPr>
      <w:r w:rsidRPr="00751FA3">
        <w:rPr>
          <w:b/>
          <w:u w:val="single"/>
        </w:rPr>
        <w:t>Observation 1:</w:t>
      </w:r>
      <w:r w:rsidRPr="00751FA3">
        <w:rPr>
          <w:b/>
        </w:rPr>
        <w:t xml:space="preserve"> The scrambling </w:t>
      </w:r>
      <w:r>
        <w:rPr>
          <w:b/>
        </w:rPr>
        <w:t xml:space="preserve">design </w:t>
      </w:r>
      <w:r w:rsidRPr="00751FA3">
        <w:rPr>
          <w:b/>
        </w:rPr>
        <w:t>of NPDCCH degrades performance in interference limited scenarios.</w:t>
      </w:r>
    </w:p>
    <w:p w14:paraId="07C848B9" w14:textId="77777777" w:rsidR="00E4320E" w:rsidRDefault="00E4320E" w:rsidP="00751FA3">
      <w:pPr>
        <w:rPr>
          <w:b/>
        </w:rPr>
      </w:pPr>
    </w:p>
    <w:p w14:paraId="299AA5C5" w14:textId="77777777" w:rsidR="00E4320E" w:rsidRPr="00751FA3" w:rsidRDefault="00E4320E" w:rsidP="00751FA3">
      <w:pPr>
        <w:rPr>
          <w:b/>
        </w:rPr>
      </w:pPr>
    </w:p>
    <w:p w14:paraId="2EB83177" w14:textId="77777777" w:rsidR="00751FA3" w:rsidRDefault="00751FA3" w:rsidP="00751FA3">
      <w:pPr>
        <w:rPr>
          <w:b/>
        </w:rPr>
      </w:pPr>
      <w:r w:rsidRPr="00834B47">
        <w:rPr>
          <w:b/>
          <w:u w:val="single"/>
        </w:rPr>
        <w:lastRenderedPageBreak/>
        <w:t>Proposal 1:</w:t>
      </w:r>
      <w:r>
        <w:rPr>
          <w:b/>
        </w:rPr>
        <w:t xml:space="preserve"> Adopt one of the following solutions for interference randomization improvements for NPDCCH:</w:t>
      </w:r>
    </w:p>
    <w:p w14:paraId="6B4E7C24" w14:textId="77777777" w:rsidR="00751FA3" w:rsidRDefault="00751FA3" w:rsidP="00751FA3">
      <w:pPr>
        <w:pStyle w:val="ListParagraph"/>
        <w:numPr>
          <w:ilvl w:val="0"/>
          <w:numId w:val="18"/>
        </w:numPr>
        <w:rPr>
          <w:iCs/>
        </w:rPr>
      </w:pPr>
      <w:r w:rsidRPr="00834B47">
        <w:rPr>
          <w:b/>
          <w:u w:val="single"/>
        </w:rPr>
        <w:t>Solution 1:</w:t>
      </w:r>
      <w:r w:rsidRPr="00834B47">
        <w:rPr>
          <w:b/>
        </w:rPr>
        <w:t xml:space="preserve"> The NPDCCH scrambling sequence initialization is initialized every subframe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3CFD7015" w14:textId="1A8F4940" w:rsidR="00751FA3" w:rsidRDefault="00751FA3" w:rsidP="00751FA3">
      <w:pPr>
        <w:pStyle w:val="ListParagraph"/>
        <w:numPr>
          <w:ilvl w:val="0"/>
          <w:numId w:val="18"/>
        </w:numPr>
        <w:rPr>
          <w:iCs/>
        </w:rPr>
      </w:pPr>
      <w:r>
        <w:rPr>
          <w:b/>
          <w:u w:val="single"/>
        </w:rPr>
        <w:t xml:space="preserve">Solution 2: </w:t>
      </w:r>
      <w:r w:rsidRPr="00834B47">
        <w:rPr>
          <w:b/>
        </w:rPr>
        <w:t>The NPDCCH is rotated by a quasi-random phase sequence generated</w:t>
      </w:r>
      <w:r>
        <w:rPr>
          <w:b/>
        </w:rPr>
        <w:t xml:space="preserve"> as in the NPBCH </w:t>
      </w:r>
      <w:r w:rsidR="00E4320E">
        <w:rPr>
          <w:b/>
        </w:rPr>
        <w:t>clause</w:t>
      </w:r>
      <w:r>
        <w:rPr>
          <w:b/>
        </w:rPr>
        <w:t xml:space="preserve">, and initialized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6BE693FD" w14:textId="77777777" w:rsidR="00E4320E" w:rsidRDefault="00E4320E" w:rsidP="00E4320E">
      <w:pPr>
        <w:pStyle w:val="ListParagraph"/>
        <w:rPr>
          <w:iCs/>
        </w:rPr>
      </w:pPr>
    </w:p>
    <w:p w14:paraId="74F47A2A" w14:textId="77777777" w:rsidR="00751FA3" w:rsidRPr="00751FA3" w:rsidRDefault="00751FA3" w:rsidP="00751FA3">
      <w:pPr>
        <w:rPr>
          <w:b/>
        </w:rPr>
      </w:pPr>
      <w:r w:rsidRPr="00751FA3">
        <w:rPr>
          <w:b/>
          <w:u w:val="single"/>
        </w:rPr>
        <w:t>Proposal 2:</w:t>
      </w:r>
      <w:r>
        <w:rPr>
          <w:b/>
        </w:rPr>
        <w:t xml:space="preserve"> The interference randomization technique for NPDCCH is applied in the following cases:</w:t>
      </w:r>
    </w:p>
    <w:p w14:paraId="61FF9704" w14:textId="77777777" w:rsidR="00751FA3" w:rsidRPr="00751FA3" w:rsidRDefault="00751FA3" w:rsidP="00751FA3">
      <w:pPr>
        <w:pStyle w:val="ListParagraph"/>
        <w:numPr>
          <w:ilvl w:val="0"/>
          <w:numId w:val="25"/>
        </w:numPr>
        <w:rPr>
          <w:b/>
        </w:rPr>
      </w:pPr>
      <w:r w:rsidRPr="00751FA3">
        <w:rPr>
          <w:b/>
        </w:rPr>
        <w:t>For Type-2 and Type1 CSS, only in non-anchor carriers.</w:t>
      </w:r>
    </w:p>
    <w:p w14:paraId="255154BD" w14:textId="3344932A" w:rsidR="00751FA3" w:rsidRPr="00751FA3" w:rsidRDefault="00751FA3" w:rsidP="00751FA3">
      <w:pPr>
        <w:pStyle w:val="ListParagraph"/>
        <w:numPr>
          <w:ilvl w:val="0"/>
          <w:numId w:val="25"/>
        </w:numPr>
        <w:rPr>
          <w:b/>
        </w:rPr>
      </w:pPr>
      <w:r w:rsidRPr="00751FA3">
        <w:rPr>
          <w:b/>
        </w:rPr>
        <w:t xml:space="preserve">For USS, is enabled by RRC </w:t>
      </w:r>
      <w:r w:rsidR="001F2FF6">
        <w:rPr>
          <w:b/>
        </w:rPr>
        <w:t>configuration</w:t>
      </w:r>
      <w:r w:rsidRPr="00751FA3">
        <w:rPr>
          <w:b/>
        </w:rPr>
        <w:t>.</w:t>
      </w:r>
    </w:p>
    <w:p w14:paraId="3C2C99CC" w14:textId="77777777" w:rsidR="00751FA3" w:rsidRDefault="00751FA3" w:rsidP="00751FA3">
      <w:pPr>
        <w:pStyle w:val="ListParagraph"/>
        <w:numPr>
          <w:ilvl w:val="0"/>
          <w:numId w:val="25"/>
        </w:numPr>
        <w:rPr>
          <w:b/>
        </w:rPr>
      </w:pPr>
      <w:r w:rsidRPr="00751FA3">
        <w:rPr>
          <w:b/>
        </w:rPr>
        <w:t>For Type-1A and Type-2A, always.</w:t>
      </w:r>
    </w:p>
    <w:p w14:paraId="6E042A5B" w14:textId="77777777" w:rsidR="00E4320E" w:rsidRDefault="00E4320E" w:rsidP="00E4320E">
      <w:pPr>
        <w:pStyle w:val="ListParagraph"/>
        <w:rPr>
          <w:b/>
        </w:rPr>
      </w:pPr>
    </w:p>
    <w:p w14:paraId="01F333DC" w14:textId="77777777" w:rsidR="00751FA3" w:rsidRDefault="00751FA3" w:rsidP="00751FA3">
      <w:pPr>
        <w:rPr>
          <w:b/>
        </w:rPr>
      </w:pPr>
      <w:r w:rsidRPr="00751FA3">
        <w:rPr>
          <w:b/>
          <w:u w:val="single"/>
        </w:rPr>
        <w:t>Observation 2:</w:t>
      </w:r>
      <w:r w:rsidRPr="00751FA3">
        <w:rPr>
          <w:b/>
        </w:rPr>
        <w:t xml:space="preserve"> The NPDSCH repetition for </w:t>
      </w:r>
      <w:r w:rsidRPr="00C228E5">
        <w:rPr>
          <w:position w:val="-14"/>
        </w:rPr>
        <w:object w:dxaOrig="1600" w:dyaOrig="400" w14:anchorId="68723F4C">
          <v:shape id="_x0000_i1030" type="#_x0000_t75" style="width:80.25pt;height:20.25pt" o:ole="">
            <v:imagedata r:id="rId22" o:title=""/>
          </v:shape>
          <o:OLEObject Type="Embed" ProgID="Equation.3" ShapeID="_x0000_i1030" DrawAspect="Content" ObjectID="_1551807414" r:id="rId23"/>
        </w:object>
      </w:r>
      <w:r w:rsidRPr="00751FA3">
        <w:rPr>
          <w:b/>
        </w:rPr>
        <w:t xml:space="preserve"> </w:t>
      </w:r>
      <w:proofErr w:type="spellStart"/>
      <w:r w:rsidRPr="00751FA3">
        <w:rPr>
          <w:b/>
        </w:rPr>
        <w:t>subframes</w:t>
      </w:r>
      <w:proofErr w:type="spellEnd"/>
      <w:r w:rsidRPr="00751FA3">
        <w:rPr>
          <w:b/>
        </w:rPr>
        <w:t xml:space="preserve"> degrades performance in interference-limited scenarios.</w:t>
      </w:r>
    </w:p>
    <w:p w14:paraId="30D9C80A" w14:textId="77777777" w:rsidR="00E4320E" w:rsidRPr="00751FA3" w:rsidRDefault="00E4320E" w:rsidP="00751FA3"/>
    <w:p w14:paraId="6E823EA3" w14:textId="77777777" w:rsidR="00751FA3" w:rsidRDefault="00751FA3" w:rsidP="00751FA3">
      <w:pPr>
        <w:rPr>
          <w:b/>
        </w:rPr>
      </w:pPr>
      <w:r w:rsidRPr="00834B4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834B47">
        <w:rPr>
          <w:b/>
          <w:u w:val="single"/>
        </w:rPr>
        <w:t>:</w:t>
      </w:r>
      <w:r>
        <w:rPr>
          <w:b/>
        </w:rPr>
        <w:t xml:space="preserve"> Adopt the following solution for interference randomization improvements for NPDSCH:</w:t>
      </w:r>
    </w:p>
    <w:p w14:paraId="15A9E422" w14:textId="77777777" w:rsidR="00751FA3" w:rsidRDefault="00751FA3" w:rsidP="00751FA3">
      <w:pPr>
        <w:pStyle w:val="ListParagraph"/>
        <w:numPr>
          <w:ilvl w:val="0"/>
          <w:numId w:val="18"/>
        </w:numPr>
        <w:rPr>
          <w:iCs/>
        </w:rPr>
      </w:pPr>
      <w:r w:rsidRPr="00834B47">
        <w:rPr>
          <w:b/>
        </w:rPr>
        <w:t>The NPD</w:t>
      </w:r>
      <w:r>
        <w:rPr>
          <w:b/>
        </w:rPr>
        <w:t>S</w:t>
      </w:r>
      <w:r w:rsidRPr="00834B47">
        <w:rPr>
          <w:b/>
        </w:rPr>
        <w:t>CH is rotated by a quasi-random phase sequence generated</w:t>
      </w:r>
      <w:r>
        <w:rPr>
          <w:b/>
        </w:rPr>
        <w:t xml:space="preserve"> as in the NPBCH clause, and initialized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Ncell</m:t>
            </m:r>
          </m:sup>
        </m:sSubSup>
        <m:r>
          <w:rPr>
            <w:rFonts w:ascii="Cambria Math" w:hAnsi="Cambria Math"/>
          </w:rPr>
          <m:t>+1)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</m:oMath>
    </w:p>
    <w:p w14:paraId="2DDBFF86" w14:textId="77777777" w:rsidR="00E4320E" w:rsidRDefault="00E4320E" w:rsidP="00E4320E">
      <w:pPr>
        <w:pStyle w:val="ListParagraph"/>
        <w:rPr>
          <w:iCs/>
        </w:rPr>
      </w:pPr>
    </w:p>
    <w:p w14:paraId="628CA7B7" w14:textId="54A758D3" w:rsidR="00751FA3" w:rsidRPr="00751FA3" w:rsidRDefault="00751FA3" w:rsidP="00751FA3">
      <w:pPr>
        <w:rPr>
          <w:b/>
        </w:rPr>
      </w:pPr>
      <w:r w:rsidRPr="00751FA3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751FA3">
        <w:rPr>
          <w:b/>
          <w:u w:val="single"/>
        </w:rPr>
        <w:t>:</w:t>
      </w:r>
      <w:r>
        <w:rPr>
          <w:b/>
        </w:rPr>
        <w:t xml:space="preserve"> The interference randomization technique for NPDSCH is applied in the following cases:</w:t>
      </w:r>
    </w:p>
    <w:p w14:paraId="490B124A" w14:textId="1C391FAF" w:rsidR="00751FA3" w:rsidRPr="00751FA3" w:rsidRDefault="00751FA3" w:rsidP="001F2FF6">
      <w:pPr>
        <w:pStyle w:val="ListParagraph"/>
        <w:numPr>
          <w:ilvl w:val="0"/>
          <w:numId w:val="27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PDSCH scrambled by RA-RNTI and TC-RNTI</w:t>
      </w:r>
      <w:r w:rsidRPr="00751FA3">
        <w:rPr>
          <w:b/>
        </w:rPr>
        <w:t>, only in non-anchor carriers.</w:t>
      </w:r>
    </w:p>
    <w:p w14:paraId="48C96F8F" w14:textId="77B87F9E" w:rsidR="00751FA3" w:rsidRPr="00751FA3" w:rsidRDefault="00751FA3" w:rsidP="001F2FF6">
      <w:pPr>
        <w:pStyle w:val="ListParagraph"/>
        <w:numPr>
          <w:ilvl w:val="0"/>
          <w:numId w:val="27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C-RNTI</w:t>
      </w:r>
      <w:r w:rsidRPr="00751FA3">
        <w:rPr>
          <w:b/>
        </w:rPr>
        <w:t xml:space="preserve">, is enabled by RRC </w:t>
      </w:r>
      <w:r w:rsidR="001F2FF6">
        <w:rPr>
          <w:b/>
        </w:rPr>
        <w:t>configuration</w:t>
      </w:r>
      <w:r w:rsidRPr="00751FA3">
        <w:rPr>
          <w:b/>
        </w:rPr>
        <w:t>.</w:t>
      </w:r>
    </w:p>
    <w:p w14:paraId="72C99025" w14:textId="0C02F6E1" w:rsidR="00751FA3" w:rsidRPr="00751FA3" w:rsidRDefault="00751FA3" w:rsidP="001F2FF6">
      <w:pPr>
        <w:pStyle w:val="ListParagraph"/>
        <w:numPr>
          <w:ilvl w:val="0"/>
          <w:numId w:val="27"/>
        </w:numPr>
        <w:rPr>
          <w:b/>
        </w:rPr>
      </w:pPr>
      <w:r w:rsidRPr="00751FA3">
        <w:rPr>
          <w:b/>
        </w:rPr>
        <w:t xml:space="preserve">For </w:t>
      </w:r>
      <w:r>
        <w:rPr>
          <w:b/>
        </w:rPr>
        <w:t>G-RNTI</w:t>
      </w:r>
      <w:r w:rsidRPr="00751FA3">
        <w:rPr>
          <w:b/>
        </w:rPr>
        <w:t>, always.</w:t>
      </w:r>
    </w:p>
    <w:p w14:paraId="078E7F36" w14:textId="77777777" w:rsidR="00834B47" w:rsidRPr="009D309E" w:rsidRDefault="00834B47" w:rsidP="009D309E"/>
    <w:p w14:paraId="7116ADCB" w14:textId="1DF1CFBE" w:rsidR="003262B2" w:rsidRDefault="003262B2" w:rsidP="003262B2">
      <w:pPr>
        <w:pStyle w:val="Heading1"/>
      </w:pPr>
      <w:r>
        <w:t>References</w:t>
      </w:r>
    </w:p>
    <w:p w14:paraId="344FB670" w14:textId="203981D4" w:rsidR="003262B2" w:rsidRDefault="009D309E" w:rsidP="003262B2">
      <w:r>
        <w:t xml:space="preserve">[1] </w:t>
      </w:r>
      <w:r w:rsidRPr="009D309E">
        <w:tab/>
        <w:t>R1-1703874</w:t>
      </w:r>
      <w:r>
        <w:t xml:space="preserve">  “</w:t>
      </w:r>
      <w:r w:rsidRPr="009D309E">
        <w:t>On cross-correlation properties of combined Gold sequences applied to NPBCH rotation</w:t>
      </w:r>
      <w:r>
        <w:t>”</w:t>
      </w:r>
      <w:r w:rsidRPr="009D309E">
        <w:t xml:space="preserve"> sequence</w:t>
      </w:r>
      <w:r>
        <w:t xml:space="preserve">, Qualcomm Incorporated </w:t>
      </w:r>
    </w:p>
    <w:p w14:paraId="6CAA68EB" w14:textId="49A19456" w:rsidR="009D309E" w:rsidRDefault="009D309E" w:rsidP="003262B2">
      <w:r>
        <w:t>[2]</w:t>
      </w:r>
      <w:r>
        <w:tab/>
      </w:r>
      <w:r w:rsidRPr="009D309E">
        <w:t>R1-1702514</w:t>
      </w:r>
      <w:r>
        <w:t>, “</w:t>
      </w:r>
      <w:r w:rsidRPr="009D309E">
        <w:t>Discussion on performance issues for PBCH and SIB1 in interference-limited scenarios</w:t>
      </w:r>
      <w:r>
        <w:t>”, Qualcomm Incorporated</w:t>
      </w:r>
    </w:p>
    <w:p w14:paraId="59365D48" w14:textId="59EB595C" w:rsidR="009D309E" w:rsidRPr="003262B2" w:rsidRDefault="009D309E" w:rsidP="003262B2">
      <w:r>
        <w:t>[3]</w:t>
      </w:r>
      <w:r>
        <w:tab/>
      </w:r>
      <w:r w:rsidRPr="009D309E">
        <w:t>R1-1703087</w:t>
      </w:r>
      <w:r>
        <w:t>, “</w:t>
      </w:r>
      <w:r w:rsidRPr="009D309E">
        <w:t>Motivation for change to scrambling of NB-IoT MIB/SIB transmission</w:t>
      </w:r>
      <w:r>
        <w:t>”, Huawei, HiSilicon</w:t>
      </w:r>
    </w:p>
    <w:sectPr w:rsidR="009D309E" w:rsidRPr="003262B2" w:rsidSect="003262B2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865D2"/>
    <w:multiLevelType w:val="hybridMultilevel"/>
    <w:tmpl w:val="05A03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903D7"/>
    <w:multiLevelType w:val="hybridMultilevel"/>
    <w:tmpl w:val="1834D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143D61"/>
    <w:multiLevelType w:val="hybridMultilevel"/>
    <w:tmpl w:val="DAE41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491467"/>
    <w:multiLevelType w:val="hybridMultilevel"/>
    <w:tmpl w:val="DAE41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0253AD"/>
    <w:multiLevelType w:val="hybridMultilevel"/>
    <w:tmpl w:val="A0B60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82C69"/>
    <w:multiLevelType w:val="hybridMultilevel"/>
    <w:tmpl w:val="DAE41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913E8"/>
    <w:multiLevelType w:val="hybridMultilevel"/>
    <w:tmpl w:val="B07A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B110D"/>
    <w:multiLevelType w:val="hybridMultilevel"/>
    <w:tmpl w:val="DAE41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82622"/>
    <w:multiLevelType w:val="hybridMultilevel"/>
    <w:tmpl w:val="5BFEBCDA"/>
    <w:lvl w:ilvl="0" w:tplc="7A520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D6A61"/>
    <w:multiLevelType w:val="hybridMultilevel"/>
    <w:tmpl w:val="9CD08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038E2"/>
    <w:multiLevelType w:val="hybridMultilevel"/>
    <w:tmpl w:val="0A7CA462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9010C"/>
    <w:multiLevelType w:val="hybridMultilevel"/>
    <w:tmpl w:val="731A0BD0"/>
    <w:lvl w:ilvl="0" w:tplc="7A520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91D14"/>
    <w:multiLevelType w:val="hybridMultilevel"/>
    <w:tmpl w:val="96DC1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3271C"/>
    <w:multiLevelType w:val="hybridMultilevel"/>
    <w:tmpl w:val="316A2BE6"/>
    <w:lvl w:ilvl="0" w:tplc="7BA25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62F9F"/>
    <w:multiLevelType w:val="hybridMultilevel"/>
    <w:tmpl w:val="DAE41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A0F88"/>
    <w:multiLevelType w:val="hybridMultilevel"/>
    <w:tmpl w:val="76507086"/>
    <w:lvl w:ilvl="0" w:tplc="7BA25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D2AE1"/>
    <w:multiLevelType w:val="hybridMultilevel"/>
    <w:tmpl w:val="5BD0D86A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7"/>
  </w:num>
  <w:num w:numId="6">
    <w:abstractNumId w:val="20"/>
  </w:num>
  <w:num w:numId="7">
    <w:abstractNumId w:val="10"/>
  </w:num>
  <w:num w:numId="8">
    <w:abstractNumId w:val="21"/>
  </w:num>
  <w:num w:numId="9">
    <w:abstractNumId w:val="12"/>
  </w:num>
  <w:num w:numId="10">
    <w:abstractNumId w:val="4"/>
  </w:num>
  <w:num w:numId="11">
    <w:abstractNumId w:val="1"/>
  </w:num>
  <w:num w:numId="12">
    <w:abstractNumId w:val="18"/>
  </w:num>
  <w:num w:numId="13">
    <w:abstractNumId w:val="26"/>
  </w:num>
  <w:num w:numId="14">
    <w:abstractNumId w:val="22"/>
  </w:num>
  <w:num w:numId="15">
    <w:abstractNumId w:val="25"/>
  </w:num>
  <w:num w:numId="16">
    <w:abstractNumId w:val="23"/>
  </w:num>
  <w:num w:numId="17">
    <w:abstractNumId w:val="2"/>
  </w:num>
  <w:num w:numId="18">
    <w:abstractNumId w:val="19"/>
  </w:num>
  <w:num w:numId="19">
    <w:abstractNumId w:val="13"/>
  </w:num>
  <w:num w:numId="20">
    <w:abstractNumId w:val="16"/>
  </w:num>
  <w:num w:numId="21">
    <w:abstractNumId w:val="9"/>
  </w:num>
  <w:num w:numId="22">
    <w:abstractNumId w:val="15"/>
  </w:num>
  <w:num w:numId="23">
    <w:abstractNumId w:val="11"/>
  </w:num>
  <w:num w:numId="24">
    <w:abstractNumId w:val="24"/>
  </w:num>
  <w:num w:numId="25">
    <w:abstractNumId w:val="5"/>
  </w:num>
  <w:num w:numId="26">
    <w:abstractNumId w:val="14"/>
  </w:num>
  <w:num w:numId="2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FF6"/>
    <w:rsid w:val="001F36CD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299E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2B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1FA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D10BD"/>
    <w:rsid w:val="007D26D6"/>
    <w:rsid w:val="007D3F6C"/>
    <w:rsid w:val="007E5949"/>
    <w:rsid w:val="007E69E6"/>
    <w:rsid w:val="007E787A"/>
    <w:rsid w:val="007E7A69"/>
    <w:rsid w:val="007F4FC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B4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09E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16D37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25E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61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74D"/>
    <w:rsid w:val="00E26A7C"/>
    <w:rsid w:val="00E31571"/>
    <w:rsid w:val="00E33AB9"/>
    <w:rsid w:val="00E341A2"/>
    <w:rsid w:val="00E35B8D"/>
    <w:rsid w:val="00E36956"/>
    <w:rsid w:val="00E3786C"/>
    <w:rsid w:val="00E4320E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F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0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09E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4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A7CF33-81FE-4C4D-9B39-CB92C711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Rico Alvarino, Alberto</cp:lastModifiedBy>
  <cp:revision>26</cp:revision>
  <dcterms:created xsi:type="dcterms:W3CDTF">2017-03-19T17:35:00Z</dcterms:created>
  <dcterms:modified xsi:type="dcterms:W3CDTF">2017-03-24T03:46:00Z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